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D35E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D35E6" w:rsidRDefault="00C312F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D35E6" w:rsidRDefault="00C312FD">
            <w:pPr>
              <w:spacing w:after="0" w:line="240" w:lineRule="auto"/>
            </w:pPr>
            <w:r>
              <w:t>23260</w:t>
            </w:r>
          </w:p>
        </w:tc>
      </w:tr>
      <w:tr w:rsidR="00ED35E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D35E6" w:rsidRDefault="00C312F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D35E6" w:rsidRDefault="00C312FD">
            <w:pPr>
              <w:spacing w:after="0" w:line="240" w:lineRule="auto"/>
            </w:pPr>
            <w:r>
              <w:t>PROSVJETNO-KULTURNI CENTAR MAĐARA U REPUBLICI HRVATSKOJ OSIJEK</w:t>
            </w:r>
          </w:p>
        </w:tc>
      </w:tr>
      <w:tr w:rsidR="00ED35E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D35E6" w:rsidRDefault="00C312F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D35E6" w:rsidRDefault="00C312FD">
            <w:pPr>
              <w:spacing w:after="0" w:line="240" w:lineRule="auto"/>
            </w:pPr>
            <w:r>
              <w:t>31</w:t>
            </w:r>
          </w:p>
        </w:tc>
      </w:tr>
    </w:tbl>
    <w:p w:rsidR="00ED35E6" w:rsidRDefault="00C312FD">
      <w:r>
        <w:br/>
      </w:r>
    </w:p>
    <w:p w:rsidR="00ED35E6" w:rsidRDefault="00C312F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D35E6" w:rsidRDefault="00C312F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D35E6" w:rsidRDefault="00C312F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ED35E6" w:rsidRDefault="00ED35E6"/>
    <w:p w:rsidR="00ED35E6" w:rsidRDefault="00C312F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D35E6" w:rsidRDefault="00C312F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3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3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2.337.268,40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2.606.672,63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  <w:tr w:rsidR="00ED3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2.243.106,86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2.780.165,11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123,9</w:t>
            </w:r>
          </w:p>
        </w:tc>
      </w:tr>
      <w:tr w:rsidR="00ED3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ED35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173.492,48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D3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ED3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24.803,82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22.714,82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91,6</w:t>
            </w:r>
          </w:p>
        </w:tc>
      </w:tr>
      <w:tr w:rsidR="00ED3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ED35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24.791,82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22.714,82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91,6</w:t>
            </w:r>
          </w:p>
        </w:tc>
      </w:tr>
      <w:tr w:rsidR="00ED3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D3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</w:t>
            </w:r>
            <w:r>
              <w:rPr>
                <w:sz w:val="18"/>
              </w:rPr>
              <w:t>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D3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ED35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D3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ED35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196.207,30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ED35E6" w:rsidRDefault="00ED35E6">
      <w:pPr>
        <w:spacing w:after="0"/>
      </w:pPr>
    </w:p>
    <w:p w:rsidR="00ED35E6" w:rsidRDefault="00C312FD">
      <w:r>
        <w:t>Prosvjetno-kulturni centar Mađara u RH je javna ustanova u kojoj se obavlja djelatnost predškolskog odgoja, osnovnog i srednjeg školstva.</w:t>
      </w:r>
    </w:p>
    <w:p w:rsidR="00ED35E6" w:rsidRDefault="00C312FD">
      <w:r>
        <w:t>Osnivač Škole je Grad Osijek.</w:t>
      </w:r>
    </w:p>
    <w:p w:rsidR="00ED35E6" w:rsidRDefault="00C312FD">
      <w:r>
        <w:t>Za obavljanje djelatnosti Škola osigurava sredstva iz državnog proračuna, proračuna grad</w:t>
      </w:r>
      <w:r>
        <w:t>a/županije, od roditelja učenika, te donacija.</w:t>
      </w:r>
    </w:p>
    <w:p w:rsidR="00ED35E6" w:rsidRDefault="00C312FD">
      <w:r>
        <w:lastRenderedPageBreak/>
        <w:t xml:space="preserve">Financijski izvještaji sastavljeni su sukladno Zakonu o proračunu, Pravilniku o financijskom izvještavanju u proračunskom računovodstvu te ostalim važećim propisima Republike Hrvatske koji uređuju financijsko </w:t>
      </w:r>
      <w:r>
        <w:t xml:space="preserve">poslovanje proračunskih i izvanproračunskih </w:t>
      </w:r>
      <w:proofErr w:type="spellStart"/>
      <w:r>
        <w:t>korisnikaIzvještaji</w:t>
      </w:r>
      <w:proofErr w:type="spellEnd"/>
      <w:r>
        <w:t xml:space="preserve"> obuhvaćaju razdoblje od 1. siječnja do 31. prosinca izvještajne godine i izrađeni su na temelju vjerodostojne knjigovodstvene dokumentacije te vođeni prema načelu nastanka događaja, osim za pr</w:t>
      </w:r>
      <w:r>
        <w:t>ihode i primitke koji se iskazuju prema načelu naplate.</w:t>
      </w:r>
    </w:p>
    <w:p w:rsidR="00ED35E6" w:rsidRDefault="00C312FD">
      <w:r>
        <w:rPr>
          <w:b/>
        </w:rPr>
        <w:t>BILJEŠKE UZ OBRAZAC PR-RAS</w:t>
      </w:r>
    </w:p>
    <w:p w:rsidR="00ED35E6" w:rsidRDefault="00C312FD">
      <w:r>
        <w:t> </w:t>
      </w:r>
    </w:p>
    <w:p w:rsidR="00ED35E6" w:rsidRDefault="00C312FD">
      <w:r>
        <w:t>U obrascu PR-RAS iskazani su ukupni prihodi poslovanja u iznosu od 2.606.352,25 EUR (šifra 6), dok ukupni rashodi poslovanja iznose 2.780.165,11 EUR (šifra 3).</w:t>
      </w:r>
    </w:p>
    <w:p w:rsidR="00ED35E6" w:rsidRDefault="00C312FD">
      <w:r>
        <w:t>Slijedom na</w:t>
      </w:r>
      <w:r>
        <w:t>vedenog ostvaren je manjak prihoda poslovanja u iznosu od 173.812,86 EUR (šifra Y001).</w:t>
      </w:r>
    </w:p>
    <w:p w:rsidR="00ED35E6" w:rsidRDefault="00C312FD">
      <w:r>
        <w:t>Manjak prihoda poslovanja rezultat je povećanih rashoda vezanih uz redovno poslovanje, izvršavanje ugovorenih obveza te osiguravanje kontinuiteta obavljanja djelatnosti,</w:t>
      </w:r>
      <w:r>
        <w:t xml:space="preserve"> a u skladu s planiranim i odobrenim financijskim sredstvima.</w:t>
      </w:r>
    </w:p>
    <w:p w:rsidR="00ED35E6" w:rsidRDefault="00C312FD">
      <w:r>
        <w:t>U izvještajnom razdoblju nisu ostvareni prihodi od prodaje nefinancijske imovine (šifra 7), dok su rashodi za nabavu nefinancijske imovine iskazani u iznosu od 22.714,82 EUR (šifra 4).</w:t>
      </w:r>
    </w:p>
    <w:p w:rsidR="00ED35E6" w:rsidRDefault="00C312FD">
      <w:r>
        <w:t xml:space="preserve">Navedeni </w:t>
      </w:r>
      <w:r>
        <w:t>rashodi odnose se na ulaganja u dugotrajnu imovinu nužnu za redovno funkcioniranje i poboljšanje uvjeta rada, a financirani su iz redovnih izvora poslovanja.</w:t>
      </w:r>
    </w:p>
    <w:p w:rsidR="00ED35E6" w:rsidRDefault="00C312FD">
      <w:r>
        <w:t> S obzirom na nepostojanje prihoda od prodaje nefinancijske imovine, ostvaren je manjak prihoda od</w:t>
      </w:r>
      <w:r>
        <w:t xml:space="preserve"> nefinancijske imovine u iznosu od 22.714,82 EUR (šifra Y002).</w:t>
      </w:r>
    </w:p>
    <w:p w:rsidR="00ED35E6" w:rsidRDefault="00C312FD">
      <w:r>
        <w:t>Tijekom izvještajnog razdoblja nisu ostvareni primici od financijske imovine i zaduživanja (šifra 8), kao ni izdaci za financijsku imovinu i otplate zajmova (šifra 5).</w:t>
      </w:r>
    </w:p>
    <w:p w:rsidR="00ED35E6" w:rsidRDefault="00C312FD">
      <w:r>
        <w:t>Slijedom navedenog, višak</w:t>
      </w:r>
      <w:r>
        <w:t>/manjak primitaka od financijske imovine i zaduživanja iznosi 0,00 EUR (šifre X003 i Y003).</w:t>
      </w:r>
    </w:p>
    <w:p w:rsidR="00ED35E6" w:rsidRDefault="00C312FD">
      <w:r>
        <w:t>Ukupni manjak prihoda i primitaka u izvještajnom razdoblju iznosi 196.527,68 EUR (šifra Y005).</w:t>
      </w:r>
    </w:p>
    <w:p w:rsidR="00ED35E6" w:rsidRDefault="00C312FD">
      <w:r>
        <w:t>Ostvareni manjak rezultat je razlike između ukupno ostvarenih prihoda</w:t>
      </w:r>
      <w:r>
        <w:t xml:space="preserve"> i izvršenih rashoda te ulaganja u nefinancijsku imovinu.</w:t>
      </w:r>
    </w:p>
    <w:p w:rsidR="00ED35E6" w:rsidRDefault="00C312FD">
      <w:r>
        <w:t>Manjak će se pokriti iz prenesenih viškova prihoda iz prethodnih razdoblja, odnosno u skladu s odlukama osnivača i važećim propisima koji uređuju pokriće manjka u proračunskom računovodstvu.</w:t>
      </w:r>
    </w:p>
    <w:p w:rsidR="00ED35E6" w:rsidRDefault="00C312FD">
      <w:r>
        <w:t>Novim pravilnikom o proračunskom računovodstvu i računskom planu   (NN 158/2023) koji je stupio na snagu s 1.1.2025. ukinut je konto vremenskih razgraničenja na koji se prethodnih godina evidentirala zadnja plaća te računi knjiženi s zadnjim danom u godini</w:t>
      </w:r>
      <w:r>
        <w:t>.</w:t>
      </w:r>
    </w:p>
    <w:p w:rsidR="00ED35E6" w:rsidRDefault="00C312FD">
      <w:r>
        <w:t>Iz razloga što konto vremenskih razgraničenja više nije aktivan plaća za prosinac 2025. mora se evidentirati na trošak, te je to ujedno i  razlog tolikog manjka.</w:t>
      </w:r>
    </w:p>
    <w:p w:rsidR="00ED35E6" w:rsidRDefault="00C312FD">
      <w:r>
        <w:lastRenderedPageBreak/>
        <w:t xml:space="preserve"> Isto tako računi s datumom knjiženja s 31.12.2025. evidentirani su kao trošak, a prihod je </w:t>
      </w:r>
      <w:r>
        <w:t>tijekom siječnja 2026.</w:t>
      </w:r>
    </w:p>
    <w:p w:rsidR="00ED35E6" w:rsidRDefault="00C312FD">
      <w:r>
        <w:t> </w:t>
      </w:r>
    </w:p>
    <w:p w:rsidR="00ED35E6" w:rsidRDefault="00C312FD">
      <w:r>
        <w:rPr>
          <w:b/>
        </w:rPr>
        <w:t>BILJEŠKE UZ OBRAZAC OBVEZE </w:t>
      </w:r>
    </w:p>
    <w:p w:rsidR="00ED35E6" w:rsidRDefault="00C312FD">
      <w:r>
        <w:t> </w:t>
      </w:r>
    </w:p>
    <w:p w:rsidR="00ED35E6" w:rsidRDefault="00C312FD">
      <w:r>
        <w:t>Obveze na dan 31.12.2025. iznose 185.171,34 eura i veće su za 4.989,07 eura u odnosu na 31.12.2024., odnosno 1.1.2025. </w:t>
      </w:r>
    </w:p>
    <w:p w:rsidR="00ED35E6" w:rsidRDefault="00C312FD">
      <w:r>
        <w:t>Obveze prema dobavljačima uredno su izvršavane.</w:t>
      </w:r>
    </w:p>
    <w:p w:rsidR="00ED35E6" w:rsidRDefault="00C312FD">
      <w:r>
        <w:t>Obveze se sastoji od plaća  prosi</w:t>
      </w:r>
      <w:r>
        <w:t>nca 2025. isplaćene u siječnju 2026., te evidentiranih računa s rokom dospijeća u siječnju 2026.</w:t>
      </w:r>
    </w:p>
    <w:p w:rsidR="00ED35E6" w:rsidRDefault="00C312FD">
      <w:r>
        <w:t>Prosvjetno-kulturni centar Mađara u RH nema dospjelih obveza na kraju izvještajnog razdoblja.</w:t>
      </w:r>
    </w:p>
    <w:p w:rsidR="00ED35E6" w:rsidRDefault="00C312FD">
      <w:r>
        <w:t> </w:t>
      </w:r>
    </w:p>
    <w:p w:rsidR="00ED35E6" w:rsidRDefault="00C312FD">
      <w:r>
        <w:rPr>
          <w:b/>
        </w:rPr>
        <w:t>Bilješke uz Obrazac P-VRIO</w:t>
      </w:r>
    </w:p>
    <w:p w:rsidR="00ED35E6" w:rsidRDefault="00C312FD">
      <w:r>
        <w:t> </w:t>
      </w:r>
    </w:p>
    <w:p w:rsidR="00ED35E6" w:rsidRDefault="00C312FD">
      <w:r>
        <w:t>Škola u 2025. godini imala je promjena u vrijednosti i obujmu imovine i obveza koje se evidentiraju preko računa 91511 iz razloga što je novim Pravilnikom o proračunskom računovodstvu i računskom planu ( NN 158/2023) koji je stupio na snagu s 1.1.2025. pro</w:t>
      </w:r>
      <w:r>
        <w:t>pisano da se amortizacija provodi preko računa 915.</w:t>
      </w:r>
    </w:p>
    <w:p w:rsidR="00ED35E6" w:rsidRDefault="00C312FD">
      <w:r>
        <w:t>Za obračun amortizacije škola je evidentirala promjenu u vrijednosti proizvedene dugotrajne imovine.</w:t>
      </w:r>
    </w:p>
    <w:p w:rsidR="00ED35E6" w:rsidRDefault="00C312FD">
      <w:r>
        <w:rPr>
          <w:b/>
        </w:rPr>
        <w:t>Bilješke uz Obrazac RAS- funkcijski</w:t>
      </w:r>
    </w:p>
    <w:p w:rsidR="00ED35E6" w:rsidRDefault="00C312FD">
      <w:r>
        <w:t> </w:t>
      </w:r>
    </w:p>
    <w:p w:rsidR="00ED35E6" w:rsidRDefault="00C312FD">
      <w:r>
        <w:t xml:space="preserve">Rashodi prema funkcijskoj klasifikaciji su u iznosu 2.802.879,93 </w:t>
      </w:r>
      <w:r>
        <w:t>eura te se odnose na sve rashode koji su vezani za osnovnoškolsko obrazovanje kao funkcijsku klasifikaciju.</w:t>
      </w:r>
    </w:p>
    <w:p w:rsidR="00ED35E6" w:rsidRDefault="00C312FD">
      <w:r>
        <w:t> </w:t>
      </w:r>
    </w:p>
    <w:p w:rsidR="00ED35E6" w:rsidRDefault="00C312FD">
      <w:r>
        <w:rPr>
          <w:b/>
        </w:rPr>
        <w:t>Bilješke uz BILANCU</w:t>
      </w:r>
    </w:p>
    <w:p w:rsidR="00ED35E6" w:rsidRDefault="00C312FD">
      <w:r>
        <w:t> </w:t>
      </w:r>
    </w:p>
    <w:p w:rsidR="00ED35E6" w:rsidRDefault="00C312FD">
      <w:r>
        <w:t>Bilanca se temelji na ravnoteži  Imovina = Obveze i Vlastiti izvori. Vrijednost imovine, odnosno obveza i vlastitih izvora 3</w:t>
      </w:r>
      <w:r>
        <w:t>.280.864,18 eura.</w:t>
      </w:r>
    </w:p>
    <w:p w:rsidR="00ED35E6" w:rsidRDefault="00C312FD">
      <w:r>
        <w:t>Na nefinancijskoj imovini s pripadajućim ispravcima vrijednosti stanje na 31.12.2025. je u iznosu od 3.218.463,57 eura.</w:t>
      </w:r>
    </w:p>
    <w:p w:rsidR="00ED35E6" w:rsidRDefault="00C312FD">
      <w:r>
        <w:t>Stanje financijske imovine iznosi 62.400,61 euro, odnosi se na potraživanja za više plaćene poreze i doprinose u iznos</w:t>
      </w:r>
      <w:r>
        <w:t xml:space="preserve">u 656,59 eura, potraživanja za izlazne račune vrtića, užine te </w:t>
      </w:r>
      <w:r>
        <w:lastRenderedPageBreak/>
        <w:t>učeničkog doma.  Novčana sredstva iskazana na kontu 111210 sa 31.12.2025. iznose 58.613,45 eura u OTP banci d.d..</w:t>
      </w:r>
    </w:p>
    <w:p w:rsidR="00ED35E6" w:rsidRDefault="00C312FD">
      <w:r>
        <w:t>Rashode budućih razdoblja –konto 193 novim Pravilnikom o proračunskom računovod</w:t>
      </w:r>
      <w:r>
        <w:t>stvu i računskom planu ( NN 158/2023) koji je stupio na snagu s 1.1.2025. propisano da se konto 19311 briše iz računskog plana što se iz bilance može i vidjeti da je s 1.1.2025. iznosio 141.833,60 eura , a s 31.12.2025. 0,00 eura. Obveze su uredno izvršava</w:t>
      </w:r>
      <w:r>
        <w:t>ne i usklađene s bilancom.</w:t>
      </w:r>
    </w:p>
    <w:p w:rsidR="00ED35E6" w:rsidRDefault="00C312FD">
      <w:r>
        <w:t xml:space="preserve">Manjak  prihoda i primitaka na 31.12.2025. iznosi 681.416,21 eura što je znatno veći manjak u odnosu na 31.12.2024. iz razloga što je novim Pravilnikom o proračunskom računovodstvu i računskom planu ( NN 158/2023) koji je stupio </w:t>
      </w:r>
      <w:r>
        <w:t>na snagu s 1.1.2025. propisano da se ukida konto 19311 na koji se prethodne 2024. godine evidentirala plaća prosinca.</w:t>
      </w:r>
    </w:p>
    <w:p w:rsidR="00ED35E6" w:rsidRDefault="00C312FD">
      <w:r>
        <w:t xml:space="preserve">Brisanjem konta 19311 iz računskog plana mora se evidentirati trošak zadnjih plaća (vezano za plaću koju financira Ministarstvo znanosti, </w:t>
      </w:r>
      <w:r>
        <w:t>obrazovanja i mladih te plaće koje financira Grad Osijek- produženi boravak i pomoćnici u nastavi) za koje će prihod biti uplaćen u siječnju 2026. </w:t>
      </w:r>
    </w:p>
    <w:p w:rsidR="00ED35E6" w:rsidRDefault="00C312FD">
      <w:r>
        <w:t>Prosvjetno-kulturni centar Mađara u RH imao je kapitalne pomoći (razreda 6) namijenjene  financiranju nefina</w:t>
      </w:r>
      <w:r>
        <w:t>ncijske imovine (razred 4) te je sukladno tome evidentirana i obvezna korekcija rezultata.</w:t>
      </w:r>
    </w:p>
    <w:p w:rsidR="00ED35E6" w:rsidRDefault="00C312FD">
      <w:r>
        <w:t>Financijski izvještaji pružaju istinit i fer prikaz financijskog položaja, rezultata poslovanja te novčanih tokova korisnika u izvještajnom razdoblju.</w:t>
      </w:r>
    </w:p>
    <w:p w:rsidR="00ED35E6" w:rsidRDefault="00C312FD">
      <w:r>
        <w:t> </w:t>
      </w:r>
    </w:p>
    <w:p w:rsidR="00ED35E6" w:rsidRDefault="00C312FD">
      <w:r>
        <w:t> </w:t>
      </w:r>
      <w:bookmarkStart w:id="0" w:name="_GoBack"/>
      <w:bookmarkEnd w:id="0"/>
      <w:r>
        <w:br/>
      </w:r>
    </w:p>
    <w:p w:rsidR="00ED35E6" w:rsidRDefault="00C312FD">
      <w:pPr>
        <w:keepNext/>
        <w:spacing w:line="240" w:lineRule="auto"/>
        <w:jc w:val="center"/>
      </w:pPr>
      <w:r>
        <w:rPr>
          <w:b/>
          <w:sz w:val="28"/>
        </w:rPr>
        <w:t>Izvješ</w:t>
      </w:r>
      <w:r>
        <w:rPr>
          <w:b/>
          <w:sz w:val="28"/>
        </w:rPr>
        <w:t>taj o obvezama</w:t>
      </w:r>
    </w:p>
    <w:p w:rsidR="00ED35E6" w:rsidRDefault="00C312F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D3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3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ED35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D35E6" w:rsidRDefault="00C312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D35E6" w:rsidRDefault="00ED35E6">
      <w:pPr>
        <w:spacing w:after="0"/>
      </w:pPr>
    </w:p>
    <w:p w:rsidR="00ED35E6" w:rsidRDefault="00C312FD">
      <w:r>
        <w:t>Prosvjetno-kulturni centar Mađara u RH nema dospjelih obveza na kraju izvještajnog razdoblja. Prosvjetno-kulturni centar Mađara u RH je javna ustanova u kojoj se obavlja djelatnost predškolskog odgoja, osnovnog i srednjeg školstva. Osnivač Škole je Grad Os</w:t>
      </w:r>
      <w:r>
        <w:t>ijek. Za obavljanje djelatnosti Škola osigurava sredstva iz državnog proračuna, proračuna grada/županije, od roditelja učenika, te donacija.</w:t>
      </w:r>
    </w:p>
    <w:p w:rsidR="00ED35E6" w:rsidRDefault="00C312FD">
      <w:r>
        <w:t>Financijski izvještaji sastavljeni su sukladno Zakonu o proračunu, Pravilniku o financijskom izvještavanju u prorač</w:t>
      </w:r>
      <w:r>
        <w:t xml:space="preserve">unskom računovodstvu te ostalim važećim propisima Republike Hrvatske koji uređuju financijsko poslovanje proračunskih i izvanproračunskih </w:t>
      </w:r>
      <w:proofErr w:type="spellStart"/>
      <w:r>
        <w:t>korisnikaIzvještaji</w:t>
      </w:r>
      <w:proofErr w:type="spellEnd"/>
      <w:r>
        <w:t xml:space="preserve"> obuhvaćaju razdoblje od 1. siječnja do 31. prosinca izvještajne godine i izrađeni su na temelju vj</w:t>
      </w:r>
      <w:r>
        <w:t>erodostojne knjigovodstvene dokumentacije te vođeni prema načelu nastanka događaja, osim za prihode i primitke koji se iskazuju prema načelu naplate.</w:t>
      </w:r>
    </w:p>
    <w:p w:rsidR="00ED35E6" w:rsidRDefault="00C312FD">
      <w:r>
        <w:lastRenderedPageBreak/>
        <w:t> </w:t>
      </w:r>
    </w:p>
    <w:p w:rsidR="00ED35E6" w:rsidRDefault="00C312FD">
      <w:r>
        <w:t> </w:t>
      </w:r>
    </w:p>
    <w:p w:rsidR="00ED35E6" w:rsidRDefault="00C312FD">
      <w:r>
        <w:t> </w:t>
      </w:r>
    </w:p>
    <w:p w:rsidR="00ED35E6" w:rsidRDefault="00C312FD">
      <w:r>
        <w:t> </w:t>
      </w:r>
    </w:p>
    <w:p w:rsidR="00ED35E6" w:rsidRDefault="00C312FD">
      <w:r>
        <w:t> </w:t>
      </w:r>
    </w:p>
    <w:p w:rsidR="00ED35E6" w:rsidRDefault="00ED35E6"/>
    <w:sectPr w:rsidR="00ED3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E6"/>
    <w:rsid w:val="00C312FD"/>
    <w:rsid w:val="00ED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9206"/>
  <w15:docId w15:val="{5A64449A-488B-4D7C-B22E-EA4F8A64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31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1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Ana Šoltić</cp:lastModifiedBy>
  <cp:revision>2</cp:revision>
  <cp:lastPrinted>2026-02-05T08:12:00Z</cp:lastPrinted>
  <dcterms:created xsi:type="dcterms:W3CDTF">2026-02-05T08:13:00Z</dcterms:created>
  <dcterms:modified xsi:type="dcterms:W3CDTF">2026-02-05T08:13:00Z</dcterms:modified>
</cp:coreProperties>
</file>